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798" w:rsidRPr="00C21798" w:rsidRDefault="00C21798" w:rsidP="00C21798">
      <w:pPr>
        <w:jc w:val="center"/>
        <w:rPr>
          <w:b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75A4E159" wp14:editId="51660778">
            <wp:simplePos x="0" y="0"/>
            <wp:positionH relativeFrom="column">
              <wp:posOffset>1270</wp:posOffset>
            </wp:positionH>
            <wp:positionV relativeFrom="paragraph">
              <wp:posOffset>321945</wp:posOffset>
            </wp:positionV>
            <wp:extent cx="995680" cy="986155"/>
            <wp:effectExtent l="0" t="0" r="0" b="4445"/>
            <wp:wrapThrough wrapText="bothSides">
              <wp:wrapPolygon edited="0">
                <wp:start x="0" y="0"/>
                <wp:lineTo x="0" y="21280"/>
                <wp:lineTo x="21077" y="21280"/>
                <wp:lineTo x="21077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1798">
        <w:rPr>
          <w:b/>
        </w:rPr>
        <w:t>Acompanhamento dos Indicadores Institucionais</w:t>
      </w:r>
    </w:p>
    <w:p w:rsidR="00901314" w:rsidRDefault="00901314" w:rsidP="00901314">
      <w:pPr>
        <w:jc w:val="both"/>
      </w:pPr>
      <w:r>
        <w:t>Os indicadores institucionais mostram os resultados alcançados pelo IFF em relação às metas definidas no planejamento. Eles ajudam a acompanhar o desempenho da Instituição ao longo do tempo e a identificar o que precisa ser aprimorado.</w:t>
      </w:r>
      <w:r>
        <w:t xml:space="preserve"> </w:t>
      </w:r>
      <w:bookmarkStart w:id="0" w:name="_GoBack"/>
      <w:bookmarkEnd w:id="0"/>
      <w:r>
        <w:t>Nesta página, você pode consultar os resultados dos indicadores, entender como eles são calculados e conhecer as ações realizadas para melhorar os resultados.</w:t>
      </w:r>
    </w:p>
    <w:p w:rsidR="00C21798" w:rsidRPr="00C21798" w:rsidRDefault="00C21798" w:rsidP="00901314">
      <w:pPr>
        <w:rPr>
          <w:b/>
        </w:rPr>
      </w:pPr>
      <w:r w:rsidRPr="00C21798">
        <w:rPr>
          <w:b/>
        </w:rPr>
        <w:t>Acompanhe os resultados dos indicadores</w:t>
      </w:r>
    </w:p>
    <w:p w:rsidR="00C21798" w:rsidRDefault="00C21798" w:rsidP="00C21798">
      <w:r>
        <w:t>Consulte o painel com os resultados dos indicadores institucionais e acompanhe sua evolução ao longo dos anos e dos diferentes ciclos de planejamento do IFF.</w:t>
      </w:r>
    </w:p>
    <w:p w:rsidR="00C21798" w:rsidRDefault="00C21798" w:rsidP="00C21798">
      <w:hyperlink r:id="rId6" w:history="1">
        <w:r w:rsidRPr="00C21798">
          <w:rPr>
            <w:rStyle w:val="Hyperlink"/>
          </w:rPr>
          <w:t>Acessar o Painel de Indicadores</w:t>
        </w:r>
      </w:hyperlink>
      <w:r>
        <w:t xml:space="preserve"> </w:t>
      </w:r>
      <w:r w:rsidRPr="00C21798">
        <w:rPr>
          <w:highlight w:val="yellow"/>
        </w:rPr>
        <w:t xml:space="preserve">(link para </w:t>
      </w:r>
      <w:hyperlink r:id="rId7" w:history="1">
        <w:r w:rsidRPr="00C21798">
          <w:rPr>
            <w:rStyle w:val="Hyperlink"/>
            <w:highlight w:val="yellow"/>
          </w:rPr>
          <w:t>https://app.powerbi.com/view?r=eyJrIjoiOTRhNDkyZGItNTk5MC00NjU1LWIzZTUtMWQwZjZlZTk1NGExIiwidCI6IjFiNmUwOGIxLWJmMzQtNDJmMy05MGMyLTdmOGRmZGUyZmM4ZiJ9</w:t>
        </w:r>
      </w:hyperlink>
      <w:proofErr w:type="gramStart"/>
      <w:r w:rsidRPr="00C21798">
        <w:rPr>
          <w:highlight w:val="yellow"/>
        </w:rPr>
        <w:t>)</w:t>
      </w:r>
      <w:proofErr w:type="gramEnd"/>
    </w:p>
    <w:p w:rsidR="00C21798" w:rsidRPr="00C21798" w:rsidRDefault="00C21798" w:rsidP="00C21798">
      <w:pPr>
        <w:rPr>
          <w:b/>
        </w:rPr>
      </w:pPr>
      <w:r w:rsidRPr="00C21798">
        <w:rPr>
          <w:b/>
        </w:rPr>
        <w:t>Acompanhe as ações de melhoria</w:t>
      </w:r>
    </w:p>
    <w:p w:rsidR="00C21798" w:rsidRDefault="00C21798" w:rsidP="00C21798">
      <w:pPr>
        <w:jc w:val="both"/>
      </w:pPr>
      <w:r>
        <w:t>Os resultados dos indicadores são analisados periodicamente. Quando uma meta não é alcançada, são identificadas as possíveis causas e, quando necessário, definidas ações para melhorar o desempenho institucional.</w:t>
      </w:r>
    </w:p>
    <w:p w:rsidR="00C21798" w:rsidRPr="00C21798" w:rsidRDefault="00C21798" w:rsidP="00C21798">
      <w:pPr>
        <w:rPr>
          <w:i/>
        </w:rPr>
      </w:pPr>
      <w:r w:rsidRPr="00C21798">
        <w:rPr>
          <w:i/>
        </w:rPr>
        <w:t>Consulte os registros de acompanhamento de cada ano</w:t>
      </w:r>
      <w:r w:rsidRPr="00C21798">
        <w:rPr>
          <w:i/>
        </w:rPr>
        <w:t xml:space="preserve"> (Em construção)</w:t>
      </w:r>
    </w:p>
    <w:p w:rsidR="00C21798" w:rsidRPr="00C21798" w:rsidRDefault="00C21798" w:rsidP="00C21798">
      <w:pPr>
        <w:rPr>
          <w:b/>
        </w:rPr>
      </w:pPr>
      <w:r w:rsidRPr="00C21798">
        <w:rPr>
          <w:b/>
        </w:rPr>
        <w:t>Manual de Indicadores</w:t>
      </w:r>
    </w:p>
    <w:p w:rsidR="00C21798" w:rsidRDefault="00C21798" w:rsidP="00C21798">
      <w:pPr>
        <w:jc w:val="both"/>
      </w:pPr>
      <w:r>
        <w:t>Consulte as informações técnicas utilizadas para definir, calcular e acompanhar os indicadores institucionais. O manual apresenta a definição de cada indicador, sua fórmula de cálculo, as variáveis utilizadas, as fontes dos dados, a periodicidade de apuração e outras informações necessárias para sua interpretação.</w:t>
      </w:r>
    </w:p>
    <w:p w:rsidR="00C21798" w:rsidRPr="00C21798" w:rsidRDefault="00C21798" w:rsidP="00C21798">
      <w:pPr>
        <w:rPr>
          <w:i/>
        </w:rPr>
      </w:pPr>
      <w:r w:rsidRPr="00C21798">
        <w:rPr>
          <w:i/>
        </w:rPr>
        <w:t>Acessar o Manual de Indicadores</w:t>
      </w:r>
      <w:r w:rsidRPr="00C21798">
        <w:rPr>
          <w:i/>
        </w:rPr>
        <w:t xml:space="preserve"> (Em construção)</w:t>
      </w:r>
    </w:p>
    <w:sectPr w:rsidR="00C21798" w:rsidRPr="00C217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7FD"/>
    <w:rsid w:val="00060A05"/>
    <w:rsid w:val="000A17FD"/>
    <w:rsid w:val="00901314"/>
    <w:rsid w:val="00C2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C2179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1798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217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C21798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21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1798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217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3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6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3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p.powerbi.com/view?r=eyJrIjoiOTRhNDkyZGItNTk5MC00NjU1LWIzZTUtMWQwZjZlZTk1NGExIiwidCI6IjFiNmUwOGIxLWJmMzQtNDJmMy05MGMyLTdmOGRmZGUyZmM4ZiJ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pp.powerbi.com/view?r=eyJrIjoiOTRhNDkyZGItNTk5MC00NjU1LWIzZTUtMWQwZjZlZTk1NGExIiwidCI6IjFiNmUwOGIxLWJmMzQtNDJmMy05MGMyLTdmOGRmZGUyZmM4ZiJ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290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Rufino de Barros</dc:creator>
  <cp:keywords/>
  <dc:description/>
  <cp:lastModifiedBy>Fernando Rufino de Barros</cp:lastModifiedBy>
  <cp:revision>4</cp:revision>
  <dcterms:created xsi:type="dcterms:W3CDTF">2026-09-08T12:52:00Z</dcterms:created>
  <dcterms:modified xsi:type="dcterms:W3CDTF">2026-09-08T13:25:00Z</dcterms:modified>
</cp:coreProperties>
</file>